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42" w:rsidRDefault="00680342" w:rsidP="00680342">
      <w:pPr>
        <w:spacing w:line="46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color w:val="000000"/>
          <w:sz w:val="40"/>
          <w:szCs w:val="40"/>
        </w:rPr>
        <w:t>雲林縣騎樓設置標</w:t>
      </w:r>
      <w:r>
        <w:rPr>
          <w:rFonts w:ascii="標楷體" w:hAnsi="標楷體" w:hint="eastAsia"/>
          <w:sz w:val="40"/>
          <w:szCs w:val="40"/>
        </w:rPr>
        <w:t>準</w:t>
      </w:r>
      <w:r w:rsidR="005E46A2">
        <w:rPr>
          <w:rFonts w:ascii="標楷體" w:hAnsi="標楷體" w:hint="eastAsia"/>
          <w:sz w:val="40"/>
          <w:szCs w:val="40"/>
        </w:rPr>
        <w:t>修正條文</w:t>
      </w:r>
    </w:p>
    <w:p w:rsidR="005E46A2" w:rsidRDefault="0089223A" w:rsidP="004B44EE">
      <w:pPr>
        <w:ind w:firstLineChars="837" w:firstLine="1841"/>
        <w:rPr>
          <w:rFonts w:ascii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1.65</w:t>
      </w:r>
      <w:r w:rsidRPr="0089223A">
        <w:rPr>
          <w:rFonts w:ascii="標楷體" w:hAnsi="標楷體" w:hint="eastAsia"/>
          <w:sz w:val="22"/>
          <w:szCs w:val="22"/>
        </w:rPr>
        <w:t>年</w:t>
      </w:r>
      <w:r>
        <w:rPr>
          <w:rFonts w:ascii="標楷體" w:hAnsi="標楷體" w:hint="eastAsia"/>
          <w:sz w:val="22"/>
          <w:szCs w:val="22"/>
        </w:rPr>
        <w:t>7</w:t>
      </w:r>
      <w:r w:rsidRPr="0089223A">
        <w:rPr>
          <w:rFonts w:ascii="標楷體" w:hAnsi="標楷體" w:hint="eastAsia"/>
          <w:sz w:val="22"/>
          <w:szCs w:val="22"/>
        </w:rPr>
        <w:t>月</w:t>
      </w:r>
      <w:r>
        <w:rPr>
          <w:rFonts w:ascii="標楷體" w:hAnsi="標楷體" w:hint="eastAsia"/>
          <w:sz w:val="22"/>
          <w:szCs w:val="22"/>
        </w:rPr>
        <w:t>28</w:t>
      </w:r>
      <w:r w:rsidRPr="0089223A">
        <w:rPr>
          <w:rFonts w:ascii="標楷體" w:hAnsi="標楷體" w:hint="eastAsia"/>
          <w:sz w:val="22"/>
          <w:szCs w:val="22"/>
        </w:rPr>
        <w:t>日（65）雲府建都字第 46667號令訂定發布全文7條</w:t>
      </w:r>
    </w:p>
    <w:p w:rsidR="00033250" w:rsidRDefault="0089223A" w:rsidP="004B44EE">
      <w:pPr>
        <w:ind w:firstLineChars="837" w:firstLine="1841"/>
        <w:rPr>
          <w:rFonts w:ascii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2.</w:t>
      </w:r>
      <w:r w:rsidR="00680342" w:rsidRPr="00357E04">
        <w:rPr>
          <w:rFonts w:ascii="標楷體" w:hAnsi="標楷體" w:hint="eastAsia"/>
          <w:sz w:val="22"/>
          <w:szCs w:val="22"/>
        </w:rPr>
        <w:t>104年</w:t>
      </w:r>
      <w:proofErr w:type="gramStart"/>
      <w:r w:rsidR="00680342" w:rsidRPr="00357E04">
        <w:rPr>
          <w:rFonts w:ascii="標楷體" w:hAnsi="標楷體" w:hint="eastAsia"/>
          <w:sz w:val="22"/>
          <w:szCs w:val="22"/>
        </w:rPr>
        <w:t>6月25日府行法</w:t>
      </w:r>
      <w:proofErr w:type="gramEnd"/>
      <w:r w:rsidR="00680342" w:rsidRPr="00357E04">
        <w:rPr>
          <w:rFonts w:ascii="標楷體" w:hAnsi="標楷體" w:hint="eastAsia"/>
          <w:sz w:val="22"/>
          <w:szCs w:val="22"/>
        </w:rPr>
        <w:t>一字第1046002886號令</w:t>
      </w:r>
      <w:r w:rsidR="00017ACF">
        <w:rPr>
          <w:rFonts w:ascii="標楷體" w:hAnsi="標楷體" w:hint="eastAsia"/>
          <w:sz w:val="22"/>
          <w:szCs w:val="22"/>
        </w:rPr>
        <w:t>修正名稱及全文</w:t>
      </w:r>
    </w:p>
    <w:p w:rsidR="00680342" w:rsidRPr="00357E04" w:rsidRDefault="007F1748" w:rsidP="00680342">
      <w:pPr>
        <w:jc w:val="right"/>
        <w:rPr>
          <w:rFonts w:ascii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(原名稱：臺灣省雲林縣都市計劃地區騎樓設置標準)</w:t>
      </w:r>
    </w:p>
    <w:p w:rsidR="00680342" w:rsidRDefault="00680342" w:rsidP="007E1ECB">
      <w:pPr>
        <w:numPr>
          <w:ilvl w:val="0"/>
          <w:numId w:val="1"/>
        </w:numPr>
        <w:tabs>
          <w:tab w:val="num" w:pos="0"/>
        </w:tabs>
        <w:spacing w:line="400" w:lineRule="exact"/>
        <w:ind w:left="1120" w:hanging="112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本標準依建築技術規則建築設計施工編第五十七條及雲林縣(以下簡稱本縣)建築管理自治條例第二十條規定訂定之。</w:t>
      </w:r>
    </w:p>
    <w:p w:rsidR="00680342" w:rsidRDefault="00680342" w:rsidP="007E1ECB">
      <w:pPr>
        <w:numPr>
          <w:ilvl w:val="0"/>
          <w:numId w:val="1"/>
        </w:numPr>
        <w:tabs>
          <w:tab w:val="num" w:pos="0"/>
        </w:tabs>
        <w:spacing w:line="400" w:lineRule="exact"/>
        <w:ind w:left="1120" w:hanging="1120"/>
        <w:rPr>
          <w:rFonts w:ascii="標楷體" w:hAnsi="標楷體"/>
          <w:szCs w:val="28"/>
        </w:rPr>
      </w:pPr>
      <w:r>
        <w:t xml:space="preserve"> </w:t>
      </w:r>
      <w:r>
        <w:rPr>
          <w:rFonts w:hint="eastAsia"/>
        </w:rPr>
        <w:t>本縣實施都市計畫</w:t>
      </w:r>
      <w:proofErr w:type="gramStart"/>
      <w:r>
        <w:rPr>
          <w:rFonts w:hint="eastAsia"/>
        </w:rPr>
        <w:t>區域內凡面臨</w:t>
      </w:r>
      <w:proofErr w:type="gramEnd"/>
      <w:r>
        <w:rPr>
          <w:rFonts w:hint="eastAsia"/>
        </w:rPr>
        <w:t>下列各款道路之建築物，除另有退縮規定外，應設置騎樓或</w:t>
      </w:r>
      <w:proofErr w:type="gramStart"/>
      <w:r>
        <w:rPr>
          <w:rFonts w:hint="eastAsia"/>
        </w:rPr>
        <w:t>無遮簷</w:t>
      </w:r>
      <w:proofErr w:type="gramEnd"/>
      <w:r>
        <w:rPr>
          <w:rFonts w:hint="eastAsia"/>
        </w:rPr>
        <w:t>人行道。</w:t>
      </w:r>
    </w:p>
    <w:p w:rsidR="00680342" w:rsidRDefault="00680342" w:rsidP="003914F0">
      <w:pPr>
        <w:numPr>
          <w:ilvl w:val="1"/>
          <w:numId w:val="1"/>
        </w:numPr>
        <w:tabs>
          <w:tab w:val="clear" w:pos="840"/>
        </w:tabs>
        <w:spacing w:line="400" w:lineRule="exact"/>
        <w:ind w:left="839" w:firstLine="278"/>
      </w:pPr>
      <w:r>
        <w:rPr>
          <w:rFonts w:hint="eastAsia"/>
        </w:rPr>
        <w:t>商業區面臨</w:t>
      </w:r>
      <w:smartTag w:uri="urn:schemas-microsoft-com:office:smarttags" w:element="chmetcnv">
        <w:smartTagPr>
          <w:attr w:name="UnitName" w:val="公尺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七公尺</w:t>
        </w:r>
      </w:smartTag>
      <w:r>
        <w:rPr>
          <w:rFonts w:hint="eastAsia"/>
        </w:rPr>
        <w:t>寬以上計畫道路之建築基地。</w:t>
      </w:r>
    </w:p>
    <w:p w:rsidR="00680342" w:rsidRDefault="00680342" w:rsidP="007E1ECB">
      <w:pPr>
        <w:numPr>
          <w:ilvl w:val="1"/>
          <w:numId w:val="1"/>
        </w:numPr>
        <w:tabs>
          <w:tab w:val="num" w:pos="0"/>
        </w:tabs>
        <w:spacing w:line="400" w:lineRule="exact"/>
        <w:ind w:left="1680" w:hanging="560"/>
      </w:pPr>
      <w:r>
        <w:rPr>
          <w:rFonts w:hint="eastAsia"/>
        </w:rPr>
        <w:t>住宅區面臨十五公尺寬以上計畫道路之建築基地。</w:t>
      </w:r>
    </w:p>
    <w:p w:rsidR="00680342" w:rsidRDefault="00680342" w:rsidP="007E1ECB">
      <w:pPr>
        <w:numPr>
          <w:ilvl w:val="0"/>
          <w:numId w:val="1"/>
        </w:numPr>
        <w:spacing w:line="400" w:lineRule="exact"/>
        <w:ind w:left="1120" w:hanging="1120"/>
        <w:rPr>
          <w:rFonts w:ascii="標楷體" w:hAnsi="標楷體"/>
          <w:szCs w:val="28"/>
        </w:rPr>
      </w:pPr>
      <w:r>
        <w:t xml:space="preserve">  (</w:t>
      </w:r>
      <w:r>
        <w:rPr>
          <w:rFonts w:hint="eastAsia"/>
        </w:rPr>
        <w:t>刪除</w:t>
      </w:r>
      <w:r>
        <w:t>)</w:t>
      </w:r>
    </w:p>
    <w:p w:rsidR="00680342" w:rsidRDefault="00680342" w:rsidP="007E1ECB">
      <w:pPr>
        <w:numPr>
          <w:ilvl w:val="0"/>
          <w:numId w:val="1"/>
        </w:numPr>
        <w:tabs>
          <w:tab w:val="num" w:pos="0"/>
        </w:tabs>
        <w:spacing w:line="400" w:lineRule="exact"/>
        <w:ind w:left="1120" w:hanging="1120"/>
      </w:pPr>
      <w:r>
        <w:t xml:space="preserve"> </w:t>
      </w:r>
      <w:r>
        <w:rPr>
          <w:rFonts w:hint="eastAsia"/>
        </w:rPr>
        <w:t>騎樓之淨高不得少於三公尺，建</w:t>
      </w:r>
      <w:proofErr w:type="gramStart"/>
      <w:r>
        <w:rPr>
          <w:rFonts w:hint="eastAsia"/>
        </w:rPr>
        <w:t>有拱圈者</w:t>
      </w:r>
      <w:proofErr w:type="gramEnd"/>
      <w:r>
        <w:rPr>
          <w:rFonts w:hint="eastAsia"/>
        </w:rPr>
        <w:t>，應</w:t>
      </w:r>
      <w:proofErr w:type="gramStart"/>
      <w:r>
        <w:rPr>
          <w:rFonts w:hint="eastAsia"/>
        </w:rPr>
        <w:t>以拱腳</w:t>
      </w:r>
      <w:proofErr w:type="gramEnd"/>
      <w:r>
        <w:rPr>
          <w:rFonts w:hint="eastAsia"/>
        </w:rPr>
        <w:t>及拱頂之平均高度，視為本條規定之高度。</w:t>
      </w:r>
    </w:p>
    <w:p w:rsidR="00680342" w:rsidRDefault="00680342" w:rsidP="007E1ECB">
      <w:pPr>
        <w:numPr>
          <w:ilvl w:val="0"/>
          <w:numId w:val="1"/>
        </w:numPr>
        <w:spacing w:line="400" w:lineRule="exact"/>
      </w:pPr>
      <w:r>
        <w:t xml:space="preserve"> </w:t>
      </w:r>
      <w:r>
        <w:rPr>
          <w:rFonts w:hint="eastAsia"/>
        </w:rPr>
        <w:t>騎樓之構造應依下列各款之規定：</w:t>
      </w:r>
    </w:p>
    <w:p w:rsidR="00680342" w:rsidRDefault="00680342" w:rsidP="007E1ECB">
      <w:pPr>
        <w:numPr>
          <w:ilvl w:val="1"/>
          <w:numId w:val="1"/>
        </w:numPr>
        <w:tabs>
          <w:tab w:val="num" w:pos="0"/>
        </w:tabs>
        <w:spacing w:line="400" w:lineRule="exact"/>
        <w:ind w:left="1680" w:hanging="560"/>
      </w:pPr>
      <w:r>
        <w:rPr>
          <w:rFonts w:hint="eastAsia"/>
        </w:rPr>
        <w:t>騎樓地面應以厚</w:t>
      </w:r>
      <w:smartTag w:uri="urn:schemas-microsoft-com:office:smarttags" w:element="chmetcnv">
        <w:smartTagPr>
          <w:attr w:name="UnitName" w:val="公分"/>
          <w:attr w:name="SourceValue" w:val="9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九公分</w:t>
        </w:r>
      </w:smartTag>
      <w:r>
        <w:rPr>
          <w:rFonts w:hint="eastAsia"/>
        </w:rPr>
        <w:t>以上之混凝土、石、</w:t>
      </w:r>
      <w:proofErr w:type="gramStart"/>
      <w:r>
        <w:rPr>
          <w:rFonts w:hint="eastAsia"/>
        </w:rPr>
        <w:t>人造石</w:t>
      </w:r>
      <w:proofErr w:type="gramEnd"/>
      <w:r>
        <w:rPr>
          <w:rFonts w:hint="eastAsia"/>
        </w:rPr>
        <w:t>、或磚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地並應</w:t>
      </w:r>
      <w:r w:rsidR="009C3A6B">
        <w:rPr>
          <w:rFonts w:hint="eastAsia"/>
        </w:rPr>
        <w:t>與</w:t>
      </w:r>
      <w:r>
        <w:rPr>
          <w:rFonts w:hint="eastAsia"/>
        </w:rPr>
        <w:t>人行道齊平，無人行道者，應高於已完成之道路邊界處</w:t>
      </w:r>
      <w:smartTag w:uri="urn:schemas-microsoft-com:office:smarttags" w:element="chmetcnv">
        <w:smartTagPr>
          <w:attr w:name="UnitName" w:val="公分"/>
          <w:attr w:name="SourceValue" w:val="10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十公分</w:t>
        </w:r>
      </w:smartTag>
      <w:r>
        <w:rPr>
          <w:rFonts w:hint="eastAsia"/>
        </w:rPr>
        <w:t>至</w:t>
      </w:r>
      <w:smartTag w:uri="urn:schemas-microsoft-com:office:smarttags" w:element="chmetcnv">
        <w:smartTagPr>
          <w:attr w:name="UnitName" w:val="公分"/>
          <w:attr w:name="SourceValue" w:val="20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二十</w:t>
        </w:r>
        <w:proofErr w:type="gramStart"/>
        <w:r>
          <w:rPr>
            <w:rFonts w:hint="eastAsia"/>
          </w:rPr>
          <w:t>公分</w:t>
        </w:r>
      </w:smartTag>
      <w:r>
        <w:rPr>
          <w:rFonts w:hint="eastAsia"/>
        </w:rPr>
        <w:t>，表面舖</w:t>
      </w:r>
      <w:proofErr w:type="gramEnd"/>
      <w:r>
        <w:rPr>
          <w:rFonts w:hint="eastAsia"/>
        </w:rPr>
        <w:t>裝應平整，並與鄰接地面平順，作成四十分之一</w:t>
      </w:r>
      <w:proofErr w:type="gramStart"/>
      <w:r>
        <w:rPr>
          <w:rFonts w:hint="eastAsia"/>
        </w:rPr>
        <w:t>之瀉水</w:t>
      </w:r>
      <w:proofErr w:type="gramEnd"/>
      <w:r>
        <w:rPr>
          <w:rFonts w:hint="eastAsia"/>
        </w:rPr>
        <w:t>坡度。不得裝置任何台階或阻礙物；依規定設置之無障礙坡道，其坡度及高度不在此限</w:t>
      </w:r>
      <w:r w:rsidR="001C5C78">
        <w:rPr>
          <w:rFonts w:hint="eastAsia"/>
        </w:rPr>
        <w:t>，</w:t>
      </w:r>
      <w:r>
        <w:rPr>
          <w:rFonts w:hint="eastAsia"/>
        </w:rPr>
        <w:t>惟地面仍應與鄰接地面平順。</w:t>
      </w:r>
    </w:p>
    <w:p w:rsidR="00680342" w:rsidRDefault="00680342" w:rsidP="007E1ECB">
      <w:pPr>
        <w:numPr>
          <w:ilvl w:val="1"/>
          <w:numId w:val="1"/>
        </w:numPr>
        <w:tabs>
          <w:tab w:val="num" w:pos="0"/>
        </w:tabs>
        <w:spacing w:line="400" w:lineRule="exact"/>
        <w:ind w:left="1680" w:hanging="560"/>
      </w:pPr>
      <w:proofErr w:type="gramStart"/>
      <w:r>
        <w:rPr>
          <w:rFonts w:hint="eastAsia"/>
        </w:rPr>
        <w:t>騎樓柱</w:t>
      </w:r>
      <w:proofErr w:type="gramEnd"/>
      <w:r>
        <w:rPr>
          <w:rFonts w:hint="eastAsia"/>
        </w:rPr>
        <w:t>正面應自建築線退縮</w:t>
      </w:r>
      <w:smartTag w:uri="urn:schemas-microsoft-com:office:smarttags" w:element="chmetcnv">
        <w:smartTagPr>
          <w:attr w:name="UnitName" w:val="公分"/>
          <w:attr w:name="SourceValue" w:val="50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五十</w:t>
        </w:r>
        <w:proofErr w:type="gramStart"/>
        <w:r>
          <w:rPr>
            <w:rFonts w:hint="eastAsia"/>
          </w:rPr>
          <w:t>公分</w:t>
        </w:r>
      </w:smartTag>
      <w:r>
        <w:rPr>
          <w:rFonts w:hint="eastAsia"/>
        </w:rPr>
        <w:t>，後面柱之柱</w:t>
      </w:r>
      <w:proofErr w:type="gramEnd"/>
      <w:r>
        <w:rPr>
          <w:rFonts w:hint="eastAsia"/>
        </w:rPr>
        <w:t>身，不得</w:t>
      </w:r>
      <w:proofErr w:type="gramStart"/>
      <w:r>
        <w:rPr>
          <w:rFonts w:hint="eastAsia"/>
        </w:rPr>
        <w:t>突出牆</w:t>
      </w:r>
      <w:proofErr w:type="gramEnd"/>
      <w:r>
        <w:rPr>
          <w:rFonts w:hint="eastAsia"/>
        </w:rPr>
        <w:t>面，騎樓之淨寬不得少於二</w:t>
      </w:r>
      <w:proofErr w:type="gramStart"/>
      <w:r>
        <w:rPr>
          <w:rFonts w:hint="eastAsia"/>
        </w:rPr>
        <w:t>‧</w:t>
      </w:r>
      <w:proofErr w:type="gramEnd"/>
      <w:smartTag w:uri="urn:schemas-microsoft-com:office:smarttags" w:element="chmetcnv">
        <w:smartTagPr>
          <w:attr w:name="UnitName" w:val="公尺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</w:rPr>
          <w:t>五公尺</w:t>
        </w:r>
      </w:smartTag>
      <w:r>
        <w:rPr>
          <w:rFonts w:hint="eastAsia"/>
        </w:rPr>
        <w:t>。</w:t>
      </w:r>
    </w:p>
    <w:p w:rsidR="00680342" w:rsidRDefault="00680342" w:rsidP="007E1ECB">
      <w:pPr>
        <w:numPr>
          <w:ilvl w:val="1"/>
          <w:numId w:val="1"/>
        </w:numPr>
        <w:spacing w:line="400" w:lineRule="exact"/>
        <w:ind w:firstLine="280"/>
      </w:pPr>
      <w:proofErr w:type="gramStart"/>
      <w:r>
        <w:rPr>
          <w:rFonts w:hint="eastAsia"/>
        </w:rPr>
        <w:t>騎樓柱</w:t>
      </w:r>
      <w:proofErr w:type="gramEnd"/>
      <w:r>
        <w:rPr>
          <w:rFonts w:hint="eastAsia"/>
        </w:rPr>
        <w:t>構造應依下列規定：</w:t>
      </w:r>
    </w:p>
    <w:p w:rsidR="00680342" w:rsidRDefault="00680342" w:rsidP="007E1ECB">
      <w:pPr>
        <w:spacing w:line="400" w:lineRule="exact"/>
        <w:ind w:leftChars="550" w:left="2380" w:hangingChars="300" w:hanging="840"/>
      </w:pPr>
      <w:r>
        <w:rPr>
          <w:rFonts w:hint="eastAsia"/>
        </w:rPr>
        <w:t>（一）平房之</w:t>
      </w:r>
      <w:proofErr w:type="gramStart"/>
      <w:r>
        <w:rPr>
          <w:rFonts w:hint="eastAsia"/>
        </w:rPr>
        <w:t>騎樓柱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磚造石造</w:t>
      </w:r>
      <w:proofErr w:type="gramEnd"/>
      <w:r>
        <w:rPr>
          <w:rFonts w:hint="eastAsia"/>
        </w:rPr>
        <w:t>或混凝土造者，其最少寬度不得少於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"/>
          <w:attr w:name="UnitName" w:val="公分"/>
        </w:smartTagPr>
        <w:r>
          <w:rPr>
            <w:rFonts w:hint="eastAsia"/>
          </w:rPr>
          <w:t>三十公分</w:t>
        </w:r>
      </w:smartTag>
      <w:r>
        <w:rPr>
          <w:rFonts w:hint="eastAsia"/>
        </w:rPr>
        <w:t>。</w:t>
      </w:r>
    </w:p>
    <w:p w:rsidR="00680342" w:rsidRDefault="00680342" w:rsidP="007E1ECB">
      <w:pPr>
        <w:spacing w:line="400" w:lineRule="exact"/>
        <w:ind w:leftChars="550" w:left="2380" w:hangingChars="300" w:hanging="840"/>
      </w:pPr>
      <w:r>
        <w:rPr>
          <w:rFonts w:hint="eastAsia"/>
        </w:rPr>
        <w:t>（二）二層以上樓房之</w:t>
      </w:r>
      <w:proofErr w:type="gramStart"/>
      <w:r>
        <w:rPr>
          <w:rFonts w:hint="eastAsia"/>
        </w:rPr>
        <w:t>騎樓柱應</w:t>
      </w:r>
      <w:proofErr w:type="gramEnd"/>
      <w:r>
        <w:rPr>
          <w:rFonts w:hint="eastAsia"/>
        </w:rPr>
        <w:t>為鋼筋或鋼骨混凝土造。</w:t>
      </w:r>
    </w:p>
    <w:p w:rsidR="00680342" w:rsidRDefault="00680342" w:rsidP="007E1ECB">
      <w:pPr>
        <w:numPr>
          <w:ilvl w:val="1"/>
          <w:numId w:val="1"/>
        </w:numPr>
        <w:tabs>
          <w:tab w:val="num" w:pos="0"/>
        </w:tabs>
        <w:spacing w:line="400" w:lineRule="exact"/>
        <w:ind w:left="1680" w:hanging="560"/>
      </w:pPr>
      <w:r>
        <w:rPr>
          <w:rFonts w:hint="eastAsia"/>
        </w:rPr>
        <w:t>騎樓之天花板應使用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燃材料建造，表面應施以適當裝飾。</w:t>
      </w:r>
    </w:p>
    <w:p w:rsidR="00680342" w:rsidRDefault="00680342" w:rsidP="007E1ECB">
      <w:pPr>
        <w:numPr>
          <w:ilvl w:val="1"/>
          <w:numId w:val="1"/>
        </w:numPr>
        <w:tabs>
          <w:tab w:val="num" w:pos="0"/>
        </w:tabs>
        <w:spacing w:line="400" w:lineRule="exact"/>
        <w:ind w:left="1680" w:hanging="560"/>
      </w:pPr>
      <w:r>
        <w:rPr>
          <w:rFonts w:hint="eastAsia"/>
        </w:rPr>
        <w:t>面向道路之牆壁，</w:t>
      </w:r>
      <w:proofErr w:type="gramStart"/>
      <w:r>
        <w:rPr>
          <w:rFonts w:hint="eastAsia"/>
        </w:rPr>
        <w:t>面部應砌磁磚</w:t>
      </w:r>
      <w:proofErr w:type="gramEnd"/>
      <w:r>
        <w:rPr>
          <w:rFonts w:hint="eastAsia"/>
        </w:rPr>
        <w:t>，或作成</w:t>
      </w:r>
      <w:proofErr w:type="gramStart"/>
      <w:r>
        <w:rPr>
          <w:rFonts w:hint="eastAsia"/>
        </w:rPr>
        <w:t>人造石</w:t>
      </w:r>
      <w:proofErr w:type="gramEnd"/>
      <w:r>
        <w:rPr>
          <w:rFonts w:hint="eastAsia"/>
        </w:rPr>
        <w:t>，或施以其他適當之裝飾。</w:t>
      </w:r>
    </w:p>
    <w:p w:rsidR="00680342" w:rsidRDefault="00680342" w:rsidP="007E1ECB">
      <w:pPr>
        <w:numPr>
          <w:ilvl w:val="1"/>
          <w:numId w:val="1"/>
        </w:numPr>
        <w:tabs>
          <w:tab w:val="num" w:pos="0"/>
        </w:tabs>
        <w:spacing w:line="400" w:lineRule="exact"/>
        <w:ind w:left="1680" w:hanging="560"/>
      </w:pPr>
      <w:proofErr w:type="gramStart"/>
      <w:r>
        <w:rPr>
          <w:rFonts w:hint="eastAsia"/>
        </w:rPr>
        <w:t>騎樓內築有</w:t>
      </w:r>
      <w:proofErr w:type="gramEnd"/>
      <w:r>
        <w:rPr>
          <w:rFonts w:hint="eastAsia"/>
        </w:rPr>
        <w:t>私設水溝者，應建為暗渠，並與公共設施排水溝成最短距離連接。</w:t>
      </w:r>
    </w:p>
    <w:p w:rsidR="00680342" w:rsidRDefault="00680342" w:rsidP="007E1ECB">
      <w:pPr>
        <w:numPr>
          <w:ilvl w:val="0"/>
          <w:numId w:val="2"/>
        </w:numPr>
        <w:spacing w:line="400" w:lineRule="exact"/>
      </w:pPr>
      <w:r>
        <w:t xml:space="preserve">  (</w:t>
      </w:r>
      <w:r>
        <w:rPr>
          <w:rFonts w:hint="eastAsia"/>
        </w:rPr>
        <w:t>刪除</w:t>
      </w:r>
      <w:r>
        <w:t>)</w:t>
      </w:r>
    </w:p>
    <w:p w:rsidR="003B63F3" w:rsidRDefault="00680342" w:rsidP="007E1ECB">
      <w:pPr>
        <w:numPr>
          <w:ilvl w:val="0"/>
          <w:numId w:val="2"/>
        </w:numPr>
        <w:spacing w:line="400" w:lineRule="exact"/>
      </w:pPr>
      <w:r>
        <w:t xml:space="preserve">  </w:t>
      </w:r>
      <w:r>
        <w:rPr>
          <w:rFonts w:hint="eastAsia"/>
        </w:rPr>
        <w:t>本標準自發布日施行。</w:t>
      </w:r>
    </w:p>
    <w:sectPr w:rsidR="003B63F3" w:rsidSect="00FD6FE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A2" w:rsidRDefault="007564A2" w:rsidP="00680342">
      <w:r>
        <w:separator/>
      </w:r>
    </w:p>
  </w:endnote>
  <w:endnote w:type="continuationSeparator" w:id="0">
    <w:p w:rsidR="007564A2" w:rsidRDefault="007564A2" w:rsidP="0068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A2" w:rsidRDefault="007564A2" w:rsidP="00680342">
      <w:r>
        <w:separator/>
      </w:r>
    </w:p>
  </w:footnote>
  <w:footnote w:type="continuationSeparator" w:id="0">
    <w:p w:rsidR="007564A2" w:rsidRDefault="007564A2" w:rsidP="00680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D04"/>
    <w:multiLevelType w:val="hybridMultilevel"/>
    <w:tmpl w:val="C70804AC"/>
    <w:lvl w:ilvl="0" w:tplc="5FD2863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</w:lvl>
    <w:lvl w:ilvl="1" w:tplc="8E84DA1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  <w:lang w:val="en-US"/>
      </w:rPr>
    </w:lvl>
    <w:lvl w:ilvl="2" w:tplc="CD8E6012">
      <w:start w:val="1"/>
      <w:numFmt w:val="taiwaneseCountingThousand"/>
      <w:lvlText w:val="(%3)"/>
      <w:lvlJc w:val="left"/>
      <w:pPr>
        <w:tabs>
          <w:tab w:val="num" w:pos="2475"/>
        </w:tabs>
        <w:ind w:left="2475" w:hanging="151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90214"/>
    <w:multiLevelType w:val="hybridMultilevel"/>
    <w:tmpl w:val="637E3920"/>
    <w:lvl w:ilvl="0" w:tplc="DB805B64">
      <w:start w:val="6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342"/>
    <w:rsid w:val="00017ACF"/>
    <w:rsid w:val="00021FBA"/>
    <w:rsid w:val="000277BF"/>
    <w:rsid w:val="00033250"/>
    <w:rsid w:val="001B6CC4"/>
    <w:rsid w:val="001C5C78"/>
    <w:rsid w:val="00200C11"/>
    <w:rsid w:val="00357E04"/>
    <w:rsid w:val="003914F0"/>
    <w:rsid w:val="003B63F3"/>
    <w:rsid w:val="00466B03"/>
    <w:rsid w:val="004B44EE"/>
    <w:rsid w:val="005069AB"/>
    <w:rsid w:val="005E46A2"/>
    <w:rsid w:val="00680342"/>
    <w:rsid w:val="007564A2"/>
    <w:rsid w:val="00786E62"/>
    <w:rsid w:val="007E1ECB"/>
    <w:rsid w:val="007F1748"/>
    <w:rsid w:val="0089223A"/>
    <w:rsid w:val="009C3A6B"/>
    <w:rsid w:val="00CD4920"/>
    <w:rsid w:val="00D97207"/>
    <w:rsid w:val="00E70F47"/>
    <w:rsid w:val="00E773CD"/>
    <w:rsid w:val="00EC0956"/>
    <w:rsid w:val="00EF2421"/>
    <w:rsid w:val="00F6487A"/>
    <w:rsid w:val="00F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42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3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803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03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03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劉造峯</dc:creator>
  <cp:keywords/>
  <dc:description/>
  <cp:lastModifiedBy>劉造峯</cp:lastModifiedBy>
  <cp:revision>18</cp:revision>
  <dcterms:created xsi:type="dcterms:W3CDTF">2015-06-25T01:21:00Z</dcterms:created>
  <dcterms:modified xsi:type="dcterms:W3CDTF">2015-06-25T06:41:00Z</dcterms:modified>
</cp:coreProperties>
</file>